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2B89E" w14:textId="77777777" w:rsidR="001A3070" w:rsidRPr="001C27CA" w:rsidRDefault="001A3070" w:rsidP="005377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27CA">
        <w:rPr>
          <w:noProof/>
        </w:rPr>
        <w:drawing>
          <wp:inline distT="0" distB="0" distL="0" distR="0" wp14:anchorId="423D3558" wp14:editId="413435FA">
            <wp:extent cx="1534988" cy="647700"/>
            <wp:effectExtent l="0" t="0" r="825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904" cy="65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18081" w14:textId="77777777" w:rsidR="0072145C" w:rsidRPr="001C27CA" w:rsidRDefault="00537705" w:rsidP="005377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27CA">
        <w:rPr>
          <w:rFonts w:ascii="Times New Roman" w:hAnsi="Times New Roman" w:cs="Times New Roman"/>
          <w:sz w:val="24"/>
          <w:szCs w:val="24"/>
        </w:rPr>
        <w:t>Razvojna agencija TINTL</w:t>
      </w:r>
    </w:p>
    <w:p w14:paraId="1E1BBF7D" w14:textId="77777777" w:rsidR="00537705" w:rsidRPr="001C27CA" w:rsidRDefault="00537705" w:rsidP="005377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27CA">
        <w:rPr>
          <w:rFonts w:ascii="Times New Roman" w:hAnsi="Times New Roman" w:cs="Times New Roman"/>
          <w:sz w:val="24"/>
          <w:szCs w:val="24"/>
        </w:rPr>
        <w:t>Antuna Gustava Matoša 2</w:t>
      </w:r>
    </w:p>
    <w:p w14:paraId="298DE42C" w14:textId="77777777" w:rsidR="00537705" w:rsidRPr="001C27CA" w:rsidRDefault="00537705" w:rsidP="005377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27CA">
        <w:rPr>
          <w:rFonts w:ascii="Times New Roman" w:hAnsi="Times New Roman" w:cs="Times New Roman"/>
          <w:sz w:val="24"/>
          <w:szCs w:val="24"/>
        </w:rPr>
        <w:t>32249 Tovarnik</w:t>
      </w:r>
    </w:p>
    <w:p w14:paraId="43772395" w14:textId="43C1A904" w:rsidR="009D55B3" w:rsidRPr="001C27CA" w:rsidRDefault="00270CF2" w:rsidP="005377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27CA">
        <w:rPr>
          <w:rFonts w:ascii="Times New Roman" w:hAnsi="Times New Roman" w:cs="Times New Roman"/>
          <w:sz w:val="24"/>
          <w:szCs w:val="24"/>
        </w:rPr>
        <w:t>KLASA:</w:t>
      </w:r>
      <w:r w:rsidRPr="001C27CA">
        <w:t xml:space="preserve"> </w:t>
      </w:r>
      <w:r w:rsidR="00EB78E9" w:rsidRPr="001C27CA">
        <w:rPr>
          <w:rFonts w:ascii="Times New Roman" w:hAnsi="Times New Roman" w:cs="Times New Roman"/>
          <w:sz w:val="24"/>
          <w:szCs w:val="24"/>
        </w:rPr>
        <w:t>400-03/2</w:t>
      </w:r>
      <w:r w:rsidR="00CA4656" w:rsidRPr="001C27CA">
        <w:rPr>
          <w:rFonts w:ascii="Times New Roman" w:hAnsi="Times New Roman" w:cs="Times New Roman"/>
          <w:sz w:val="24"/>
          <w:szCs w:val="24"/>
        </w:rPr>
        <w:t>4</w:t>
      </w:r>
      <w:r w:rsidR="00EB78E9" w:rsidRPr="001C27CA">
        <w:rPr>
          <w:rFonts w:ascii="Times New Roman" w:hAnsi="Times New Roman" w:cs="Times New Roman"/>
          <w:sz w:val="24"/>
          <w:szCs w:val="24"/>
        </w:rPr>
        <w:t>-01/0</w:t>
      </w:r>
      <w:r w:rsidR="00CA4656" w:rsidRPr="001C27CA">
        <w:rPr>
          <w:rFonts w:ascii="Times New Roman" w:hAnsi="Times New Roman" w:cs="Times New Roman"/>
          <w:sz w:val="24"/>
          <w:szCs w:val="24"/>
        </w:rPr>
        <w:t>1</w:t>
      </w:r>
      <w:r w:rsidRPr="001C27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9CDC6D" w14:textId="47AE7CE1" w:rsidR="00270CF2" w:rsidRPr="001C27CA" w:rsidRDefault="00270CF2" w:rsidP="005377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27CA">
        <w:rPr>
          <w:rFonts w:ascii="Times New Roman" w:hAnsi="Times New Roman" w:cs="Times New Roman"/>
          <w:sz w:val="24"/>
          <w:szCs w:val="24"/>
        </w:rPr>
        <w:t>U</w:t>
      </w:r>
      <w:r w:rsidR="009D55B3" w:rsidRPr="001C27CA">
        <w:rPr>
          <w:rFonts w:ascii="Times New Roman" w:hAnsi="Times New Roman" w:cs="Times New Roman"/>
          <w:sz w:val="24"/>
          <w:szCs w:val="24"/>
        </w:rPr>
        <w:t>RBROJ:</w:t>
      </w:r>
      <w:r w:rsidRPr="001C27CA">
        <w:rPr>
          <w:rFonts w:ascii="Times New Roman" w:hAnsi="Times New Roman" w:cs="Times New Roman"/>
          <w:sz w:val="24"/>
          <w:szCs w:val="24"/>
        </w:rPr>
        <w:t xml:space="preserve"> </w:t>
      </w:r>
      <w:r w:rsidR="00EB78E9" w:rsidRPr="001C27CA">
        <w:rPr>
          <w:rFonts w:ascii="Times New Roman" w:hAnsi="Times New Roman" w:cs="Times New Roman"/>
          <w:sz w:val="24"/>
          <w:szCs w:val="24"/>
        </w:rPr>
        <w:t>2196-28-1-01-2</w:t>
      </w:r>
      <w:r w:rsidR="00CA4656" w:rsidRPr="001C27CA">
        <w:rPr>
          <w:rFonts w:ascii="Times New Roman" w:hAnsi="Times New Roman" w:cs="Times New Roman"/>
          <w:sz w:val="24"/>
          <w:szCs w:val="24"/>
        </w:rPr>
        <w:t>4</w:t>
      </w:r>
      <w:r w:rsidR="00EB78E9" w:rsidRPr="001C27CA">
        <w:rPr>
          <w:rFonts w:ascii="Times New Roman" w:hAnsi="Times New Roman" w:cs="Times New Roman"/>
          <w:sz w:val="24"/>
          <w:szCs w:val="24"/>
        </w:rPr>
        <w:t>-0</w:t>
      </w:r>
      <w:r w:rsidR="00CA4656" w:rsidRPr="001C27CA">
        <w:rPr>
          <w:rFonts w:ascii="Times New Roman" w:hAnsi="Times New Roman" w:cs="Times New Roman"/>
          <w:sz w:val="24"/>
          <w:szCs w:val="24"/>
        </w:rPr>
        <w:t>1</w:t>
      </w:r>
    </w:p>
    <w:p w14:paraId="38C11E82" w14:textId="07441AC3" w:rsidR="00537705" w:rsidRPr="001C27CA" w:rsidRDefault="00537705" w:rsidP="005377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27CA">
        <w:rPr>
          <w:rFonts w:ascii="Times New Roman" w:hAnsi="Times New Roman" w:cs="Times New Roman"/>
          <w:sz w:val="24"/>
          <w:szCs w:val="24"/>
        </w:rPr>
        <w:t xml:space="preserve">Tovarnik, </w:t>
      </w:r>
      <w:r w:rsidR="00EB78E9" w:rsidRPr="001C27CA">
        <w:rPr>
          <w:rFonts w:ascii="Times New Roman" w:hAnsi="Times New Roman" w:cs="Times New Roman"/>
          <w:sz w:val="24"/>
          <w:szCs w:val="24"/>
        </w:rPr>
        <w:t>2</w:t>
      </w:r>
      <w:r w:rsidR="00CA4656" w:rsidRPr="001C27CA">
        <w:rPr>
          <w:rFonts w:ascii="Times New Roman" w:hAnsi="Times New Roman" w:cs="Times New Roman"/>
          <w:sz w:val="24"/>
          <w:szCs w:val="24"/>
        </w:rPr>
        <w:t>6</w:t>
      </w:r>
      <w:r w:rsidR="00C371D6" w:rsidRPr="001C27CA">
        <w:rPr>
          <w:rFonts w:ascii="Times New Roman" w:hAnsi="Times New Roman" w:cs="Times New Roman"/>
          <w:sz w:val="24"/>
          <w:szCs w:val="24"/>
        </w:rPr>
        <w:t xml:space="preserve">. </w:t>
      </w:r>
      <w:r w:rsidR="00CA4656" w:rsidRPr="001C27CA">
        <w:rPr>
          <w:rFonts w:ascii="Times New Roman" w:hAnsi="Times New Roman" w:cs="Times New Roman"/>
          <w:sz w:val="24"/>
          <w:szCs w:val="24"/>
        </w:rPr>
        <w:t xml:space="preserve">ožujka </w:t>
      </w:r>
      <w:r w:rsidR="00796BE4" w:rsidRPr="001C27CA">
        <w:rPr>
          <w:rFonts w:ascii="Times New Roman" w:hAnsi="Times New Roman" w:cs="Times New Roman"/>
          <w:sz w:val="24"/>
          <w:szCs w:val="24"/>
        </w:rPr>
        <w:t>202</w:t>
      </w:r>
      <w:r w:rsidR="00CA4656" w:rsidRPr="001C27CA">
        <w:rPr>
          <w:rFonts w:ascii="Times New Roman" w:hAnsi="Times New Roman" w:cs="Times New Roman"/>
          <w:sz w:val="24"/>
          <w:szCs w:val="24"/>
        </w:rPr>
        <w:t>4</w:t>
      </w:r>
      <w:r w:rsidR="00C371D6" w:rsidRPr="001C27CA">
        <w:rPr>
          <w:rFonts w:ascii="Times New Roman" w:hAnsi="Times New Roman" w:cs="Times New Roman"/>
          <w:sz w:val="24"/>
          <w:szCs w:val="24"/>
        </w:rPr>
        <w:t>.</w:t>
      </w:r>
      <w:r w:rsidRPr="001C27CA">
        <w:rPr>
          <w:rFonts w:ascii="Times New Roman" w:hAnsi="Times New Roman" w:cs="Times New Roman"/>
          <w:sz w:val="24"/>
          <w:szCs w:val="24"/>
        </w:rPr>
        <w:t xml:space="preserve"> godine</w:t>
      </w:r>
    </w:p>
    <w:p w14:paraId="7ECDE1D3" w14:textId="2DC29782" w:rsidR="00FD34B9" w:rsidRPr="001C27CA" w:rsidRDefault="00FD34B9" w:rsidP="005377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3B33F7" w14:textId="528256A5" w:rsidR="00705CA9" w:rsidRPr="001C27CA" w:rsidRDefault="00705CA9" w:rsidP="005377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42CAE2" w14:textId="094A735A" w:rsidR="00705CA9" w:rsidRPr="001C27CA" w:rsidRDefault="00705CA9" w:rsidP="005377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37ECF2" w14:textId="650990D6" w:rsidR="0055488F" w:rsidRPr="001C27CA" w:rsidRDefault="00517AC5" w:rsidP="005377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27CA">
        <w:rPr>
          <w:rFonts w:ascii="Times New Roman" w:hAnsi="Times New Roman" w:cs="Times New Roman"/>
          <w:sz w:val="24"/>
          <w:szCs w:val="24"/>
        </w:rPr>
        <w:t xml:space="preserve">Temeljem članka 19. Statuta Razvojne agencije TINTL, Upravno vijeće Razvojne agencije TINTL, na svojoj </w:t>
      </w:r>
      <w:r w:rsidR="006F5DC1" w:rsidRPr="001C27CA">
        <w:rPr>
          <w:rFonts w:ascii="Times New Roman" w:hAnsi="Times New Roman" w:cs="Times New Roman"/>
          <w:sz w:val="24"/>
          <w:szCs w:val="24"/>
        </w:rPr>
        <w:t>2</w:t>
      </w:r>
      <w:r w:rsidR="00365C3B" w:rsidRPr="001C27CA">
        <w:rPr>
          <w:rFonts w:ascii="Times New Roman" w:hAnsi="Times New Roman" w:cs="Times New Roman"/>
          <w:sz w:val="24"/>
          <w:szCs w:val="24"/>
        </w:rPr>
        <w:t>3</w:t>
      </w:r>
      <w:r w:rsidRPr="001C27CA">
        <w:rPr>
          <w:rFonts w:ascii="Times New Roman" w:hAnsi="Times New Roman" w:cs="Times New Roman"/>
          <w:sz w:val="24"/>
          <w:szCs w:val="24"/>
        </w:rPr>
        <w:t xml:space="preserve">. sjednici održanoj dana </w:t>
      </w:r>
      <w:r w:rsidR="00365C3B" w:rsidRPr="001C27CA">
        <w:rPr>
          <w:rFonts w:ascii="Times New Roman" w:hAnsi="Times New Roman" w:cs="Times New Roman"/>
          <w:sz w:val="24"/>
          <w:szCs w:val="24"/>
        </w:rPr>
        <w:t>26. ožujka 2024</w:t>
      </w:r>
      <w:r w:rsidRPr="001C27CA">
        <w:rPr>
          <w:rFonts w:ascii="Times New Roman" w:hAnsi="Times New Roman" w:cs="Times New Roman"/>
          <w:sz w:val="24"/>
          <w:szCs w:val="24"/>
        </w:rPr>
        <w:t>. godine, donijelo je</w:t>
      </w:r>
    </w:p>
    <w:p w14:paraId="23EEBD0B" w14:textId="77777777" w:rsidR="00C20C12" w:rsidRPr="001C27CA" w:rsidRDefault="00C20C12" w:rsidP="005377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F85BC" w14:textId="536C7BE6" w:rsidR="00FD34B9" w:rsidRPr="001C27CA" w:rsidRDefault="00FD34B9" w:rsidP="005377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BF797C" w14:textId="057B74AA" w:rsidR="00705CA9" w:rsidRPr="001C27CA" w:rsidRDefault="00C20C12" w:rsidP="005377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27CA">
        <w:rPr>
          <w:rFonts w:ascii="Times New Roman" w:hAnsi="Times New Roman" w:cs="Times New Roman"/>
          <w:b/>
          <w:bCs/>
          <w:sz w:val="24"/>
          <w:szCs w:val="24"/>
        </w:rPr>
        <w:t>ODLUKU O USVAJANJU GODIŠNJEG IZVJEŠTAJA O IZVRŠENJU FINANCIJSKOG PLANA ZA 2023. GODINU RAZVOJNE AGENCIJE TINTL</w:t>
      </w:r>
    </w:p>
    <w:p w14:paraId="445004C6" w14:textId="77777777" w:rsidR="00705CA9" w:rsidRPr="001C27CA" w:rsidRDefault="00705CA9" w:rsidP="005377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9FB2EB" w14:textId="77777777" w:rsidR="00C20C12" w:rsidRPr="001C27CA" w:rsidRDefault="00C20C12" w:rsidP="005377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E016C6" w14:textId="264398D4" w:rsidR="00FD34B9" w:rsidRPr="001C27CA" w:rsidRDefault="00FD34B9" w:rsidP="00FD34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C27CA">
        <w:rPr>
          <w:rFonts w:ascii="Times New Roman" w:hAnsi="Times New Roman" w:cs="Times New Roman"/>
          <w:sz w:val="24"/>
          <w:szCs w:val="24"/>
        </w:rPr>
        <w:t>Članak 1.</w:t>
      </w:r>
    </w:p>
    <w:p w14:paraId="467E5C2F" w14:textId="35115665" w:rsidR="00C20C12" w:rsidRPr="001C27CA" w:rsidRDefault="00472CE8" w:rsidP="00365C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27CA">
        <w:rPr>
          <w:rFonts w:ascii="Times New Roman" w:hAnsi="Times New Roman" w:cs="Times New Roman"/>
          <w:sz w:val="24"/>
          <w:szCs w:val="24"/>
        </w:rPr>
        <w:t xml:space="preserve">Upravno vijeće Razvojne agencije TINTL na svojoj </w:t>
      </w:r>
      <w:r w:rsidR="009E6A83" w:rsidRPr="001C27CA">
        <w:rPr>
          <w:rFonts w:ascii="Times New Roman" w:hAnsi="Times New Roman" w:cs="Times New Roman"/>
          <w:sz w:val="24"/>
          <w:szCs w:val="24"/>
        </w:rPr>
        <w:t>2</w:t>
      </w:r>
      <w:r w:rsidR="00365C3B" w:rsidRPr="001C27CA">
        <w:rPr>
          <w:rFonts w:ascii="Times New Roman" w:hAnsi="Times New Roman" w:cs="Times New Roman"/>
          <w:sz w:val="24"/>
          <w:szCs w:val="24"/>
        </w:rPr>
        <w:t>3</w:t>
      </w:r>
      <w:r w:rsidRPr="001C27CA">
        <w:rPr>
          <w:rFonts w:ascii="Times New Roman" w:hAnsi="Times New Roman" w:cs="Times New Roman"/>
          <w:sz w:val="24"/>
          <w:szCs w:val="24"/>
        </w:rPr>
        <w:t xml:space="preserve">. sjednici, održanoj dana </w:t>
      </w:r>
      <w:r w:rsidR="009E6A83" w:rsidRPr="001C27CA">
        <w:rPr>
          <w:rFonts w:ascii="Times New Roman" w:hAnsi="Times New Roman" w:cs="Times New Roman"/>
          <w:sz w:val="24"/>
          <w:szCs w:val="24"/>
        </w:rPr>
        <w:t>2</w:t>
      </w:r>
      <w:r w:rsidR="00365C3B" w:rsidRPr="001C27CA">
        <w:rPr>
          <w:rFonts w:ascii="Times New Roman" w:hAnsi="Times New Roman" w:cs="Times New Roman"/>
          <w:sz w:val="24"/>
          <w:szCs w:val="24"/>
        </w:rPr>
        <w:t>6</w:t>
      </w:r>
      <w:r w:rsidRPr="001C27CA">
        <w:rPr>
          <w:rFonts w:ascii="Times New Roman" w:hAnsi="Times New Roman" w:cs="Times New Roman"/>
          <w:sz w:val="24"/>
          <w:szCs w:val="24"/>
        </w:rPr>
        <w:t xml:space="preserve">. </w:t>
      </w:r>
      <w:r w:rsidR="00365C3B" w:rsidRPr="001C27CA">
        <w:rPr>
          <w:rFonts w:ascii="Times New Roman" w:hAnsi="Times New Roman" w:cs="Times New Roman"/>
          <w:sz w:val="24"/>
          <w:szCs w:val="24"/>
        </w:rPr>
        <w:t>ožujka 2024. godine</w:t>
      </w:r>
      <w:r w:rsidRPr="001C27CA">
        <w:rPr>
          <w:rFonts w:ascii="Times New Roman" w:hAnsi="Times New Roman" w:cs="Times New Roman"/>
          <w:sz w:val="24"/>
          <w:szCs w:val="24"/>
        </w:rPr>
        <w:t xml:space="preserve">, usvojilo je </w:t>
      </w:r>
      <w:r w:rsidR="00C20C12" w:rsidRPr="001C27CA">
        <w:rPr>
          <w:rFonts w:ascii="Times New Roman" w:hAnsi="Times New Roman" w:cs="Times New Roman"/>
          <w:sz w:val="24"/>
          <w:szCs w:val="24"/>
        </w:rPr>
        <w:t>G</w:t>
      </w:r>
      <w:r w:rsidR="00C20C12" w:rsidRPr="001C27CA">
        <w:rPr>
          <w:rFonts w:ascii="Times New Roman" w:hAnsi="Times New Roman" w:cs="Times New Roman"/>
          <w:sz w:val="24"/>
          <w:szCs w:val="24"/>
        </w:rPr>
        <w:t>odišnj</w:t>
      </w:r>
      <w:r w:rsidR="00C20C12" w:rsidRPr="001C27CA">
        <w:rPr>
          <w:rFonts w:ascii="Times New Roman" w:hAnsi="Times New Roman" w:cs="Times New Roman"/>
          <w:sz w:val="24"/>
          <w:szCs w:val="24"/>
        </w:rPr>
        <w:t>i</w:t>
      </w:r>
      <w:r w:rsidR="00C20C12" w:rsidRPr="001C27CA">
        <w:rPr>
          <w:rFonts w:ascii="Times New Roman" w:hAnsi="Times New Roman" w:cs="Times New Roman"/>
          <w:sz w:val="24"/>
          <w:szCs w:val="24"/>
        </w:rPr>
        <w:t xml:space="preserve"> izvještaj o izvršenju financijskog plana za 2023. godinu</w:t>
      </w:r>
      <w:r w:rsidR="00C20C12" w:rsidRPr="001C27CA">
        <w:rPr>
          <w:rFonts w:ascii="Times New Roman" w:hAnsi="Times New Roman" w:cs="Times New Roman"/>
          <w:sz w:val="24"/>
          <w:szCs w:val="24"/>
        </w:rPr>
        <w:t xml:space="preserve"> Razvojne agencije TINTL.</w:t>
      </w:r>
    </w:p>
    <w:p w14:paraId="2F29F2BD" w14:textId="77777777" w:rsidR="00C20C12" w:rsidRPr="001C27CA" w:rsidRDefault="00C20C12" w:rsidP="00365C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C06C64" w14:textId="77777777" w:rsidR="00E26D3C" w:rsidRPr="001C27CA" w:rsidRDefault="00E26D3C" w:rsidP="00465B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8D819A7" w14:textId="2B6F0C5B" w:rsidR="00E26D3C" w:rsidRPr="001C27CA" w:rsidRDefault="00E26D3C" w:rsidP="00E26D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C27CA">
        <w:rPr>
          <w:rFonts w:ascii="Times New Roman" w:hAnsi="Times New Roman" w:cs="Times New Roman"/>
          <w:sz w:val="24"/>
          <w:szCs w:val="24"/>
        </w:rPr>
        <w:t>Članak 2.</w:t>
      </w:r>
    </w:p>
    <w:p w14:paraId="1FBDCB9E" w14:textId="73DD492E" w:rsidR="00FD34B9" w:rsidRPr="001C27CA" w:rsidRDefault="00AC3005" w:rsidP="00FD34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27CA">
        <w:rPr>
          <w:rFonts w:ascii="Times New Roman" w:hAnsi="Times New Roman" w:cs="Times New Roman"/>
          <w:sz w:val="24"/>
          <w:szCs w:val="24"/>
        </w:rPr>
        <w:t>Godišnji izvještaj o izvršenju financijskog plana za 2023. godinu Razvojne agencije TINTL</w:t>
      </w:r>
      <w:r w:rsidR="00365C3B" w:rsidRPr="001C27CA">
        <w:rPr>
          <w:rFonts w:ascii="Times New Roman" w:hAnsi="Times New Roman" w:cs="Times New Roman"/>
          <w:sz w:val="24"/>
          <w:szCs w:val="24"/>
        </w:rPr>
        <w:t xml:space="preserve">, sastavni je dio ove Odluke. </w:t>
      </w:r>
    </w:p>
    <w:p w14:paraId="57F72D54" w14:textId="77777777" w:rsidR="009B71A2" w:rsidRPr="001C27CA" w:rsidRDefault="009B71A2" w:rsidP="001144F5"/>
    <w:p w14:paraId="4E4247A4" w14:textId="6CEB9189" w:rsidR="00FD34B9" w:rsidRPr="001C27CA" w:rsidRDefault="00F23AD8" w:rsidP="00465B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C27CA">
        <w:rPr>
          <w:rFonts w:ascii="Times New Roman" w:hAnsi="Times New Roman" w:cs="Times New Roman"/>
          <w:sz w:val="24"/>
          <w:szCs w:val="24"/>
        </w:rPr>
        <w:t xml:space="preserve">Članak </w:t>
      </w:r>
      <w:r w:rsidR="00456C90" w:rsidRPr="001C27CA">
        <w:rPr>
          <w:rFonts w:ascii="Times New Roman" w:hAnsi="Times New Roman" w:cs="Times New Roman"/>
          <w:sz w:val="24"/>
          <w:szCs w:val="24"/>
        </w:rPr>
        <w:t>3</w:t>
      </w:r>
      <w:r w:rsidRPr="001C27CA">
        <w:rPr>
          <w:rFonts w:ascii="Times New Roman" w:hAnsi="Times New Roman" w:cs="Times New Roman"/>
          <w:sz w:val="24"/>
          <w:szCs w:val="24"/>
        </w:rPr>
        <w:t>.</w:t>
      </w:r>
    </w:p>
    <w:p w14:paraId="3118076C" w14:textId="6023E51D" w:rsidR="00FD34B9" w:rsidRPr="001C27CA" w:rsidRDefault="00F23AD8" w:rsidP="00465B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27CA">
        <w:rPr>
          <w:rFonts w:ascii="Times New Roman" w:hAnsi="Times New Roman" w:cs="Times New Roman"/>
          <w:sz w:val="24"/>
          <w:szCs w:val="24"/>
        </w:rPr>
        <w:t>Ova Odluka stupa na snagu danom donošenja.</w:t>
      </w:r>
    </w:p>
    <w:p w14:paraId="0D8D940B" w14:textId="50273D4F" w:rsidR="00FD34B9" w:rsidRPr="001C27CA" w:rsidRDefault="00FD34B9" w:rsidP="00465B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67EF32" w14:textId="53551A6B" w:rsidR="00FD34B9" w:rsidRPr="001C27CA" w:rsidRDefault="00FD34B9" w:rsidP="00465B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E35C0F" w14:textId="77777777" w:rsidR="00FD34B9" w:rsidRPr="001C27CA" w:rsidRDefault="00FD34B9" w:rsidP="005377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952FE5" w14:textId="46A93945" w:rsidR="009B2264" w:rsidRPr="001C27CA" w:rsidRDefault="009B2264" w:rsidP="005377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A99682" w14:textId="6668FB0F" w:rsidR="002A5667" w:rsidRPr="001C27CA" w:rsidRDefault="00A125F7" w:rsidP="00A125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27C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3AEB016" w14:textId="77777777" w:rsidR="002A5667" w:rsidRPr="001C27CA" w:rsidRDefault="002A5667" w:rsidP="00A125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E891D7" w14:textId="77777777" w:rsidR="002A5667" w:rsidRPr="001C27CA" w:rsidRDefault="002A5667" w:rsidP="00A125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70019C" w14:textId="3015C94D" w:rsidR="002A5667" w:rsidRPr="001C27CA" w:rsidRDefault="002A5667" w:rsidP="002A566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C27CA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17050695" w14:textId="243B3845" w:rsidR="004978BF" w:rsidRPr="001C27CA" w:rsidRDefault="002A5667" w:rsidP="006D6FF0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27C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56C90" w:rsidRPr="001C27CA">
        <w:rPr>
          <w:rFonts w:ascii="Times New Roman" w:hAnsi="Times New Roman" w:cs="Times New Roman"/>
          <w:sz w:val="24"/>
          <w:szCs w:val="24"/>
        </w:rPr>
        <w:t>Predsjednik Upravnog vijeća</w:t>
      </w:r>
      <w:r w:rsidR="006D6FF0" w:rsidRPr="001C27CA">
        <w:rPr>
          <w:rFonts w:ascii="Times New Roman" w:hAnsi="Times New Roman" w:cs="Times New Roman"/>
          <w:sz w:val="24"/>
          <w:szCs w:val="24"/>
        </w:rPr>
        <w:t>,</w:t>
      </w:r>
    </w:p>
    <w:p w14:paraId="48F6E1B2" w14:textId="44F24A7E" w:rsidR="004978BF" w:rsidRPr="001144F5" w:rsidRDefault="00673551" w:rsidP="001144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27CA">
        <w:rPr>
          <w:rFonts w:ascii="Times New Roman" w:hAnsi="Times New Roman" w:cs="Times New Roman"/>
          <w:sz w:val="24"/>
          <w:szCs w:val="24"/>
        </w:rPr>
        <w:tab/>
      </w:r>
      <w:r w:rsidRPr="001C27CA">
        <w:rPr>
          <w:rFonts w:ascii="Times New Roman" w:hAnsi="Times New Roman" w:cs="Times New Roman"/>
          <w:sz w:val="24"/>
          <w:szCs w:val="24"/>
        </w:rPr>
        <w:tab/>
      </w:r>
      <w:r w:rsidRPr="001C27CA">
        <w:rPr>
          <w:rFonts w:ascii="Times New Roman" w:hAnsi="Times New Roman" w:cs="Times New Roman"/>
          <w:sz w:val="24"/>
          <w:szCs w:val="24"/>
        </w:rPr>
        <w:tab/>
      </w:r>
      <w:r w:rsidRPr="001C27CA">
        <w:rPr>
          <w:rFonts w:ascii="Times New Roman" w:hAnsi="Times New Roman" w:cs="Times New Roman"/>
          <w:sz w:val="24"/>
          <w:szCs w:val="24"/>
        </w:rPr>
        <w:tab/>
      </w:r>
      <w:r w:rsidRPr="001C27CA">
        <w:rPr>
          <w:rFonts w:ascii="Times New Roman" w:hAnsi="Times New Roman" w:cs="Times New Roman"/>
          <w:sz w:val="24"/>
          <w:szCs w:val="24"/>
        </w:rPr>
        <w:tab/>
      </w:r>
      <w:r w:rsidRPr="001C27CA">
        <w:rPr>
          <w:rFonts w:ascii="Times New Roman" w:hAnsi="Times New Roman" w:cs="Times New Roman"/>
          <w:sz w:val="24"/>
          <w:szCs w:val="24"/>
        </w:rPr>
        <w:tab/>
      </w:r>
      <w:r w:rsidRPr="001C27CA">
        <w:rPr>
          <w:rFonts w:ascii="Times New Roman" w:hAnsi="Times New Roman" w:cs="Times New Roman"/>
          <w:sz w:val="24"/>
          <w:szCs w:val="24"/>
        </w:rPr>
        <w:tab/>
      </w:r>
      <w:r w:rsidRPr="001C27CA">
        <w:rPr>
          <w:rFonts w:ascii="Times New Roman" w:hAnsi="Times New Roman" w:cs="Times New Roman"/>
          <w:sz w:val="24"/>
          <w:szCs w:val="24"/>
        </w:rPr>
        <w:tab/>
        <w:t>Zoran Palijan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978BF" w:rsidRPr="001144F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C11268" w14:textId="77777777" w:rsidR="009D54AA" w:rsidRDefault="009D54AA" w:rsidP="008E6C18">
      <w:pPr>
        <w:spacing w:after="0" w:line="240" w:lineRule="auto"/>
      </w:pPr>
      <w:r>
        <w:separator/>
      </w:r>
    </w:p>
  </w:endnote>
  <w:endnote w:type="continuationSeparator" w:id="0">
    <w:p w14:paraId="2F614B1E" w14:textId="77777777" w:rsidR="009D54AA" w:rsidRDefault="009D54AA" w:rsidP="008E6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6B797" w14:textId="77777777" w:rsidR="008E6C18" w:rsidRDefault="008E6C18" w:rsidP="008E6C18">
    <w:pPr>
      <w:pStyle w:val="Footer"/>
      <w:jc w:val="center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_________________________________________________________________________________</w:t>
    </w:r>
  </w:p>
  <w:p w14:paraId="103DCF09" w14:textId="77777777" w:rsidR="008E6C18" w:rsidRDefault="004A131B" w:rsidP="008E6C18">
    <w:pPr>
      <w:pStyle w:val="Footer"/>
      <w:jc w:val="center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Razvojna agencija</w:t>
    </w:r>
    <w:r w:rsidR="008E6C18">
      <w:rPr>
        <w:rFonts w:ascii="Arial" w:hAnsi="Arial" w:cs="Arial"/>
        <w:color w:val="808080"/>
        <w:sz w:val="20"/>
      </w:rPr>
      <w:t xml:space="preserve"> TINTL</w:t>
    </w:r>
  </w:p>
  <w:p w14:paraId="2E3C4212" w14:textId="297134BA" w:rsidR="008E6C18" w:rsidRDefault="008E6C18" w:rsidP="008E6C18">
    <w:pPr>
      <w:pStyle w:val="Footer"/>
      <w:jc w:val="center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A.G.Matoša 2, 32249 Tovarnik</w:t>
    </w:r>
  </w:p>
  <w:p w14:paraId="770091DE" w14:textId="0791854D" w:rsidR="00F476C9" w:rsidRDefault="00F476C9" w:rsidP="008E6C18">
    <w:pPr>
      <w:pStyle w:val="Footer"/>
      <w:jc w:val="center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OIB: 49697721991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97D914" w14:textId="77777777" w:rsidR="009D54AA" w:rsidRDefault="009D54AA" w:rsidP="008E6C18">
      <w:pPr>
        <w:spacing w:after="0" w:line="240" w:lineRule="auto"/>
      </w:pPr>
      <w:r>
        <w:separator/>
      </w:r>
    </w:p>
  </w:footnote>
  <w:footnote w:type="continuationSeparator" w:id="0">
    <w:p w14:paraId="0026C29E" w14:textId="77777777" w:rsidR="009D54AA" w:rsidRDefault="009D54AA" w:rsidP="008E6C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A033F"/>
    <w:multiLevelType w:val="hybridMultilevel"/>
    <w:tmpl w:val="76EC96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91C62"/>
    <w:multiLevelType w:val="hybridMultilevel"/>
    <w:tmpl w:val="1FEAAE0A"/>
    <w:lvl w:ilvl="0" w:tplc="9294DE98">
      <w:numFmt w:val="bullet"/>
      <w:lvlText w:val="-"/>
      <w:lvlJc w:val="left"/>
      <w:pPr>
        <w:ind w:left="124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2" w15:restartNumberingAfterBreak="0">
    <w:nsid w:val="68375136"/>
    <w:multiLevelType w:val="hybridMultilevel"/>
    <w:tmpl w:val="A1548BF8"/>
    <w:lvl w:ilvl="0" w:tplc="07C8D7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B74CBB"/>
    <w:multiLevelType w:val="hybridMultilevel"/>
    <w:tmpl w:val="E452AF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931404">
    <w:abstractNumId w:val="1"/>
  </w:num>
  <w:num w:numId="2" w16cid:durableId="1535968839">
    <w:abstractNumId w:val="0"/>
  </w:num>
  <w:num w:numId="3" w16cid:durableId="1493790325">
    <w:abstractNumId w:val="3"/>
  </w:num>
  <w:num w:numId="4" w16cid:durableId="12931703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705"/>
    <w:rsid w:val="0001776A"/>
    <w:rsid w:val="00023AFC"/>
    <w:rsid w:val="000559D0"/>
    <w:rsid w:val="0007228A"/>
    <w:rsid w:val="00094C4E"/>
    <w:rsid w:val="001144F5"/>
    <w:rsid w:val="001179F8"/>
    <w:rsid w:val="001443A7"/>
    <w:rsid w:val="0016130F"/>
    <w:rsid w:val="0017341B"/>
    <w:rsid w:val="001807E3"/>
    <w:rsid w:val="001A3070"/>
    <w:rsid w:val="001C27CA"/>
    <w:rsid w:val="001D0B71"/>
    <w:rsid w:val="001F5E8B"/>
    <w:rsid w:val="00211971"/>
    <w:rsid w:val="002141E0"/>
    <w:rsid w:val="00270CF2"/>
    <w:rsid w:val="002A5667"/>
    <w:rsid w:val="002A7547"/>
    <w:rsid w:val="002C3280"/>
    <w:rsid w:val="00326504"/>
    <w:rsid w:val="0034798A"/>
    <w:rsid w:val="00365C3B"/>
    <w:rsid w:val="00365C92"/>
    <w:rsid w:val="00367DEE"/>
    <w:rsid w:val="003A4352"/>
    <w:rsid w:val="003D30D5"/>
    <w:rsid w:val="003E685B"/>
    <w:rsid w:val="00426B43"/>
    <w:rsid w:val="00436E8C"/>
    <w:rsid w:val="00456C90"/>
    <w:rsid w:val="004578CC"/>
    <w:rsid w:val="00465B90"/>
    <w:rsid w:val="00472CE8"/>
    <w:rsid w:val="004825C6"/>
    <w:rsid w:val="004978BF"/>
    <w:rsid w:val="004A131B"/>
    <w:rsid w:val="004D145C"/>
    <w:rsid w:val="00517AC5"/>
    <w:rsid w:val="005233AE"/>
    <w:rsid w:val="00523847"/>
    <w:rsid w:val="00537705"/>
    <w:rsid w:val="0055488F"/>
    <w:rsid w:val="005727D1"/>
    <w:rsid w:val="005777CF"/>
    <w:rsid w:val="0059313B"/>
    <w:rsid w:val="005A399A"/>
    <w:rsid w:val="005B44EF"/>
    <w:rsid w:val="005C1357"/>
    <w:rsid w:val="005C2EF7"/>
    <w:rsid w:val="005E0D9E"/>
    <w:rsid w:val="005E1A29"/>
    <w:rsid w:val="00673551"/>
    <w:rsid w:val="006767CF"/>
    <w:rsid w:val="0068645E"/>
    <w:rsid w:val="00690168"/>
    <w:rsid w:val="006B1178"/>
    <w:rsid w:val="006C6BF6"/>
    <w:rsid w:val="006D6FF0"/>
    <w:rsid w:val="006F5DC1"/>
    <w:rsid w:val="00705CA9"/>
    <w:rsid w:val="00717BE8"/>
    <w:rsid w:val="0072145C"/>
    <w:rsid w:val="00742108"/>
    <w:rsid w:val="007763E2"/>
    <w:rsid w:val="00796BE4"/>
    <w:rsid w:val="007A617C"/>
    <w:rsid w:val="007B1565"/>
    <w:rsid w:val="007D0A59"/>
    <w:rsid w:val="008149AB"/>
    <w:rsid w:val="008161B0"/>
    <w:rsid w:val="00831E2E"/>
    <w:rsid w:val="00834B0C"/>
    <w:rsid w:val="00837BAE"/>
    <w:rsid w:val="00862CDB"/>
    <w:rsid w:val="00866328"/>
    <w:rsid w:val="00880CC7"/>
    <w:rsid w:val="00896BD2"/>
    <w:rsid w:val="008B392C"/>
    <w:rsid w:val="008C2921"/>
    <w:rsid w:val="008D6135"/>
    <w:rsid w:val="008D77BF"/>
    <w:rsid w:val="008E6C18"/>
    <w:rsid w:val="0093677A"/>
    <w:rsid w:val="00937E96"/>
    <w:rsid w:val="009448E3"/>
    <w:rsid w:val="009451EC"/>
    <w:rsid w:val="009622C7"/>
    <w:rsid w:val="00965952"/>
    <w:rsid w:val="00965AAB"/>
    <w:rsid w:val="00965B87"/>
    <w:rsid w:val="00973D50"/>
    <w:rsid w:val="0098530F"/>
    <w:rsid w:val="00995C6B"/>
    <w:rsid w:val="009A193C"/>
    <w:rsid w:val="009A75DE"/>
    <w:rsid w:val="009B2264"/>
    <w:rsid w:val="009B4D24"/>
    <w:rsid w:val="009B71A2"/>
    <w:rsid w:val="009C575F"/>
    <w:rsid w:val="009D54AA"/>
    <w:rsid w:val="009D55B3"/>
    <w:rsid w:val="009E42EC"/>
    <w:rsid w:val="009E4F34"/>
    <w:rsid w:val="009E534D"/>
    <w:rsid w:val="009E6A83"/>
    <w:rsid w:val="00A125F7"/>
    <w:rsid w:val="00A2671F"/>
    <w:rsid w:val="00A30CDF"/>
    <w:rsid w:val="00A65119"/>
    <w:rsid w:val="00A73D55"/>
    <w:rsid w:val="00AB4228"/>
    <w:rsid w:val="00AB4434"/>
    <w:rsid w:val="00AC3005"/>
    <w:rsid w:val="00AF233D"/>
    <w:rsid w:val="00AF73BC"/>
    <w:rsid w:val="00B05A0C"/>
    <w:rsid w:val="00B06D7B"/>
    <w:rsid w:val="00B6325A"/>
    <w:rsid w:val="00B709F4"/>
    <w:rsid w:val="00B9214F"/>
    <w:rsid w:val="00BE364E"/>
    <w:rsid w:val="00C03363"/>
    <w:rsid w:val="00C054F6"/>
    <w:rsid w:val="00C14D53"/>
    <w:rsid w:val="00C20C12"/>
    <w:rsid w:val="00C252A8"/>
    <w:rsid w:val="00C36CB5"/>
    <w:rsid w:val="00C371D6"/>
    <w:rsid w:val="00C61CBC"/>
    <w:rsid w:val="00C82FD0"/>
    <w:rsid w:val="00CA4656"/>
    <w:rsid w:val="00CF37A4"/>
    <w:rsid w:val="00CF5934"/>
    <w:rsid w:val="00D06833"/>
    <w:rsid w:val="00D240C6"/>
    <w:rsid w:val="00D34AA1"/>
    <w:rsid w:val="00D44074"/>
    <w:rsid w:val="00DD1AD6"/>
    <w:rsid w:val="00E012F2"/>
    <w:rsid w:val="00E0221F"/>
    <w:rsid w:val="00E26D3C"/>
    <w:rsid w:val="00EB5F56"/>
    <w:rsid w:val="00EB78E9"/>
    <w:rsid w:val="00F22DE7"/>
    <w:rsid w:val="00F23AD8"/>
    <w:rsid w:val="00F476C9"/>
    <w:rsid w:val="00F57F7D"/>
    <w:rsid w:val="00F817FF"/>
    <w:rsid w:val="00FA315D"/>
    <w:rsid w:val="00FA781D"/>
    <w:rsid w:val="00FA7B59"/>
    <w:rsid w:val="00FD1870"/>
    <w:rsid w:val="00FD215D"/>
    <w:rsid w:val="00FD34B9"/>
    <w:rsid w:val="00FD492B"/>
    <w:rsid w:val="00FF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756EF"/>
  <w15:chartTrackingRefBased/>
  <w15:docId w15:val="{53D1F267-983A-4D0B-BE92-66DC064A1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7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6C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C18"/>
  </w:style>
  <w:style w:type="paragraph" w:styleId="Footer">
    <w:name w:val="footer"/>
    <w:basedOn w:val="Normal"/>
    <w:link w:val="FooterChar"/>
    <w:unhideWhenUsed/>
    <w:rsid w:val="008E6C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C18"/>
  </w:style>
  <w:style w:type="character" w:styleId="FollowedHyperlink">
    <w:name w:val="FollowedHyperlink"/>
    <w:rsid w:val="008E6C18"/>
    <w:rPr>
      <w:color w:val="800080"/>
      <w:u w:val="single"/>
    </w:rPr>
  </w:style>
  <w:style w:type="paragraph" w:styleId="Revision">
    <w:name w:val="Revision"/>
    <w:hidden/>
    <w:uiPriority w:val="99"/>
    <w:semiHidden/>
    <w:rsid w:val="00796BE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26D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6D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competenceNET01</dc:creator>
  <cp:keywords/>
  <dc:description/>
  <cp:lastModifiedBy>Albert Varga</cp:lastModifiedBy>
  <cp:revision>92</cp:revision>
  <cp:lastPrinted>2023-06-15T07:45:00Z</cp:lastPrinted>
  <dcterms:created xsi:type="dcterms:W3CDTF">2022-10-10T12:50:00Z</dcterms:created>
  <dcterms:modified xsi:type="dcterms:W3CDTF">2024-04-02T19:10:00Z</dcterms:modified>
</cp:coreProperties>
</file>